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8D29" w14:textId="2DE8369B" w:rsidR="00514411" w:rsidRPr="00514411" w:rsidRDefault="00514411" w:rsidP="00514411">
      <w:pPr>
        <w:ind w:left="-5" w:right="0"/>
        <w:jc w:val="center"/>
        <w:rPr>
          <w:rFonts w:ascii="Arial" w:hAnsi="Arial" w:cs="Arial"/>
          <w:sz w:val="28"/>
          <w:szCs w:val="28"/>
          <w:u w:val="single"/>
        </w:rPr>
      </w:pPr>
      <w:r w:rsidRPr="00514411">
        <w:rPr>
          <w:rFonts w:ascii="Arial" w:hAnsi="Arial" w:cs="Arial"/>
          <w:sz w:val="28"/>
          <w:szCs w:val="28"/>
          <w:u w:val="single"/>
        </w:rPr>
        <w:t>Report for the Annual Meeting of the Parish Council 30</w:t>
      </w:r>
      <w:r w:rsidRPr="00514411">
        <w:rPr>
          <w:rFonts w:ascii="Arial" w:hAnsi="Arial" w:cs="Arial"/>
          <w:sz w:val="28"/>
          <w:szCs w:val="28"/>
          <w:u w:val="single"/>
          <w:vertAlign w:val="superscript"/>
        </w:rPr>
        <w:t>th</w:t>
      </w:r>
      <w:r w:rsidRPr="00514411">
        <w:rPr>
          <w:rFonts w:ascii="Arial" w:hAnsi="Arial" w:cs="Arial"/>
          <w:sz w:val="28"/>
          <w:szCs w:val="28"/>
          <w:u w:val="single"/>
        </w:rPr>
        <w:t xml:space="preserve"> May 2024</w:t>
      </w:r>
    </w:p>
    <w:p w14:paraId="755A49B9" w14:textId="77777777" w:rsidR="00514411" w:rsidRDefault="00514411" w:rsidP="001E530C">
      <w:pPr>
        <w:ind w:left="-5" w:right="0"/>
        <w:rPr>
          <w:rFonts w:ascii="Arial" w:hAnsi="Arial" w:cs="Arial"/>
          <w:sz w:val="28"/>
          <w:szCs w:val="28"/>
        </w:rPr>
      </w:pPr>
    </w:p>
    <w:p w14:paraId="35DC5713" w14:textId="479EA510" w:rsidR="001E530C" w:rsidRPr="00823C14" w:rsidRDefault="001E530C" w:rsidP="001E530C">
      <w:pPr>
        <w:ind w:left="-5" w:right="0"/>
        <w:rPr>
          <w:rFonts w:ascii="Arial" w:hAnsi="Arial" w:cs="Arial"/>
          <w:sz w:val="28"/>
          <w:szCs w:val="28"/>
        </w:rPr>
      </w:pPr>
      <w:r w:rsidRPr="00823C14">
        <w:rPr>
          <w:rFonts w:ascii="Arial" w:hAnsi="Arial" w:cs="Arial"/>
          <w:sz w:val="28"/>
          <w:szCs w:val="28"/>
        </w:rPr>
        <w:t xml:space="preserve">Horningsham </w:t>
      </w:r>
      <w:r w:rsidR="00667632">
        <w:rPr>
          <w:rFonts w:ascii="Arial" w:hAnsi="Arial" w:cs="Arial"/>
          <w:sz w:val="28"/>
          <w:szCs w:val="28"/>
        </w:rPr>
        <w:t xml:space="preserve">Primary </w:t>
      </w:r>
      <w:r w:rsidRPr="00823C14">
        <w:rPr>
          <w:rFonts w:ascii="Arial" w:hAnsi="Arial" w:cs="Arial"/>
          <w:sz w:val="28"/>
          <w:szCs w:val="28"/>
        </w:rPr>
        <w:t xml:space="preserve">School is a maintained school within the Wiltshire Local Authority. </w:t>
      </w:r>
      <w:r w:rsidR="00A05A34">
        <w:rPr>
          <w:rFonts w:ascii="Arial" w:hAnsi="Arial" w:cs="Arial"/>
          <w:sz w:val="28"/>
          <w:szCs w:val="28"/>
        </w:rPr>
        <w:t xml:space="preserve">We are lucky to benefit from close links to the local community; the children have regular visits from the Longleat Keepers and are treated to a Christmas Party and visit to the lights. </w:t>
      </w:r>
      <w:r w:rsidR="00A05A34" w:rsidRPr="00A05A34">
        <w:rPr>
          <w:rFonts w:ascii="Arial" w:hAnsi="Arial" w:cs="Arial"/>
          <w:sz w:val="28"/>
          <w:szCs w:val="28"/>
        </w:rPr>
        <w:t>The school also makes use of the village hall and</w:t>
      </w:r>
      <w:r w:rsidR="00667632">
        <w:rPr>
          <w:rFonts w:ascii="Arial" w:hAnsi="Arial" w:cs="Arial"/>
          <w:sz w:val="28"/>
          <w:szCs w:val="28"/>
        </w:rPr>
        <w:t xml:space="preserve"> field for</w:t>
      </w:r>
      <w:r w:rsidR="00A05A34" w:rsidRPr="00A05A34">
        <w:rPr>
          <w:rFonts w:ascii="Arial" w:hAnsi="Arial" w:cs="Arial"/>
          <w:sz w:val="28"/>
          <w:szCs w:val="28"/>
        </w:rPr>
        <w:t xml:space="preserve"> sports and other events.</w:t>
      </w:r>
      <w:r w:rsidR="00667632">
        <w:rPr>
          <w:rFonts w:ascii="Arial" w:hAnsi="Arial" w:cs="Arial"/>
          <w:sz w:val="28"/>
          <w:szCs w:val="28"/>
        </w:rPr>
        <w:t xml:space="preserve"> The PTA (Called the Friends of Horningsham Primary School – FOHPs) uses the hall for events but has found the cost of hiring means that it is no longer viable to use it for small </w:t>
      </w:r>
      <w:proofErr w:type="gramStart"/>
      <w:r w:rsidR="00667632">
        <w:rPr>
          <w:rFonts w:ascii="Arial" w:hAnsi="Arial" w:cs="Arial"/>
          <w:sz w:val="28"/>
          <w:szCs w:val="28"/>
        </w:rPr>
        <w:t>events</w:t>
      </w:r>
      <w:proofErr w:type="gramEnd"/>
      <w:r w:rsidR="00667632">
        <w:rPr>
          <w:rFonts w:ascii="Arial" w:hAnsi="Arial" w:cs="Arial"/>
          <w:sz w:val="28"/>
          <w:szCs w:val="28"/>
        </w:rPr>
        <w:t xml:space="preserve"> so they are looking further afield. </w:t>
      </w:r>
    </w:p>
    <w:p w14:paraId="0D4801D4" w14:textId="77777777" w:rsidR="00F53155" w:rsidRPr="00823C14" w:rsidRDefault="00F53155" w:rsidP="001E530C">
      <w:pPr>
        <w:ind w:left="-5" w:right="0"/>
        <w:rPr>
          <w:rFonts w:ascii="Arial" w:hAnsi="Arial" w:cs="Arial"/>
          <w:sz w:val="28"/>
          <w:szCs w:val="28"/>
        </w:rPr>
      </w:pPr>
    </w:p>
    <w:p w14:paraId="6C3173DA" w14:textId="0DD75979" w:rsidR="00F53155" w:rsidRDefault="00F53155" w:rsidP="001E530C">
      <w:pPr>
        <w:ind w:left="-5" w:right="0"/>
        <w:rPr>
          <w:rFonts w:ascii="Arial" w:hAnsi="Arial" w:cs="Arial"/>
          <w:sz w:val="28"/>
          <w:szCs w:val="28"/>
        </w:rPr>
      </w:pPr>
      <w:r w:rsidRPr="00823C14">
        <w:rPr>
          <w:rFonts w:ascii="Arial" w:hAnsi="Arial" w:cs="Arial"/>
          <w:sz w:val="28"/>
          <w:szCs w:val="28"/>
        </w:rPr>
        <w:t xml:space="preserve">The school currently has 70 children organised in three classes, Reception and Year 1, aged 4-6; Years 2 and 3, aged 6-8 and Years 4, 5 and 6 aged 8-11. </w:t>
      </w:r>
      <w:r w:rsidR="00EE719E">
        <w:rPr>
          <w:rFonts w:ascii="Arial" w:hAnsi="Arial" w:cs="Arial"/>
          <w:sz w:val="28"/>
          <w:szCs w:val="28"/>
        </w:rPr>
        <w:t xml:space="preserve">We have had 10 applications for the 2024 year, which is high compared with the surrounding schools with similar admission numbers. </w:t>
      </w:r>
      <w:r w:rsidRPr="00823C14">
        <w:rPr>
          <w:rFonts w:ascii="Arial" w:hAnsi="Arial" w:cs="Arial"/>
          <w:sz w:val="28"/>
          <w:szCs w:val="28"/>
        </w:rPr>
        <w:t xml:space="preserve">The children come mainly from the village and the surrounding towns of Frome and Warminster. </w:t>
      </w:r>
      <w:r w:rsidR="00A05A34" w:rsidRPr="00A05A34">
        <w:rPr>
          <w:rFonts w:ascii="Arial" w:hAnsi="Arial" w:cs="Arial"/>
          <w:sz w:val="28"/>
          <w:szCs w:val="28"/>
        </w:rPr>
        <w:t xml:space="preserve">There are three classrooms and a lovely sized hall, which is used for assemblies, </w:t>
      </w:r>
      <w:proofErr w:type="gramStart"/>
      <w:r w:rsidR="00A05A34" w:rsidRPr="00A05A34">
        <w:rPr>
          <w:rFonts w:ascii="Arial" w:hAnsi="Arial" w:cs="Arial"/>
          <w:sz w:val="28"/>
          <w:szCs w:val="28"/>
        </w:rPr>
        <w:t>lunchtime</w:t>
      </w:r>
      <w:proofErr w:type="gramEnd"/>
      <w:r w:rsidR="00A05A34" w:rsidRPr="00A05A34">
        <w:rPr>
          <w:rFonts w:ascii="Arial" w:hAnsi="Arial" w:cs="Arial"/>
          <w:sz w:val="28"/>
          <w:szCs w:val="28"/>
        </w:rPr>
        <w:t xml:space="preserve"> and PE sessions. The grounds are very attractive and provide opportunities for both play and outdoor learning. There is a grassed area, hard surface playground, adventure playground, the Magic Wood, pond, secret </w:t>
      </w:r>
      <w:proofErr w:type="gramStart"/>
      <w:r w:rsidR="00A05A34" w:rsidRPr="00A05A34">
        <w:rPr>
          <w:rFonts w:ascii="Arial" w:hAnsi="Arial" w:cs="Arial"/>
          <w:sz w:val="28"/>
          <w:szCs w:val="28"/>
        </w:rPr>
        <w:t>garden</w:t>
      </w:r>
      <w:proofErr w:type="gramEnd"/>
      <w:r w:rsidR="00A05A34" w:rsidRPr="00A05A34">
        <w:rPr>
          <w:rFonts w:ascii="Arial" w:hAnsi="Arial" w:cs="Arial"/>
          <w:sz w:val="28"/>
          <w:szCs w:val="28"/>
        </w:rPr>
        <w:t xml:space="preserve"> and orchard. </w:t>
      </w:r>
    </w:p>
    <w:p w14:paraId="435BCA42" w14:textId="77777777" w:rsidR="00BF3844" w:rsidRDefault="00BF3844" w:rsidP="001E530C">
      <w:pPr>
        <w:ind w:left="-5" w:right="0"/>
        <w:rPr>
          <w:rFonts w:ascii="Arial" w:hAnsi="Arial" w:cs="Arial"/>
          <w:sz w:val="28"/>
          <w:szCs w:val="28"/>
        </w:rPr>
      </w:pPr>
    </w:p>
    <w:p w14:paraId="0D6B05D3" w14:textId="77777777" w:rsidR="00BF3844" w:rsidRPr="00823C14" w:rsidRDefault="00BF3844" w:rsidP="00BF3844">
      <w:pPr>
        <w:ind w:left="-5" w:right="0"/>
        <w:rPr>
          <w:rFonts w:ascii="Arial" w:hAnsi="Arial" w:cs="Arial"/>
          <w:sz w:val="28"/>
          <w:szCs w:val="28"/>
        </w:rPr>
      </w:pPr>
      <w:r w:rsidRPr="00823C14">
        <w:rPr>
          <w:rFonts w:ascii="Arial" w:hAnsi="Arial" w:cs="Arial"/>
          <w:sz w:val="28"/>
          <w:szCs w:val="28"/>
        </w:rPr>
        <w:t>The school is a listed building, with the responsibility for its maintenance being shared between Wiltshire and Longleat. It does need constant maintenance due to its age and condition</w:t>
      </w:r>
      <w:r>
        <w:rPr>
          <w:rFonts w:ascii="Arial" w:hAnsi="Arial" w:cs="Arial"/>
          <w:sz w:val="28"/>
          <w:szCs w:val="28"/>
        </w:rPr>
        <w:t xml:space="preserve"> and having two landlords can be challenging.</w:t>
      </w:r>
    </w:p>
    <w:p w14:paraId="3840DC59" w14:textId="77777777" w:rsidR="00823C14" w:rsidRDefault="00823C14" w:rsidP="001E530C">
      <w:pPr>
        <w:ind w:left="-5" w:right="0"/>
        <w:rPr>
          <w:rFonts w:ascii="Arial" w:hAnsi="Arial" w:cs="Arial"/>
          <w:sz w:val="28"/>
          <w:szCs w:val="28"/>
        </w:rPr>
      </w:pPr>
    </w:p>
    <w:p w14:paraId="1BC77D85" w14:textId="7538E878" w:rsidR="00823C14" w:rsidRDefault="00823C14" w:rsidP="00823C14">
      <w:pPr>
        <w:ind w:left="-5" w:right="0"/>
        <w:rPr>
          <w:rFonts w:ascii="Arial" w:hAnsi="Arial" w:cs="Arial"/>
          <w:sz w:val="28"/>
          <w:szCs w:val="28"/>
        </w:rPr>
      </w:pPr>
      <w:r w:rsidRPr="00823C14">
        <w:rPr>
          <w:rFonts w:ascii="Arial" w:hAnsi="Arial" w:cs="Arial"/>
          <w:sz w:val="28"/>
          <w:szCs w:val="28"/>
        </w:rPr>
        <w:t>The teaching staff comprise four teachers and four teaching assistants. The head teacher, Carole Andrews, is currently off sick and the Assistant Head Teacher, Odele Lapham is the Acting Head Teacher; she is also responsible for leading provision for children with additional needs. The staff also includes two admin officers and a lunchtime supervisor.</w:t>
      </w:r>
      <w:r>
        <w:rPr>
          <w:rFonts w:ascii="Arial" w:hAnsi="Arial" w:cs="Arial"/>
          <w:sz w:val="28"/>
          <w:szCs w:val="28"/>
        </w:rPr>
        <w:t xml:space="preserve"> All the staff are very caring and highly committed to providing a high quality, creative learning environment for the children.</w:t>
      </w:r>
    </w:p>
    <w:p w14:paraId="552EE975" w14:textId="77777777" w:rsidR="00514411" w:rsidRDefault="00514411" w:rsidP="00823C14">
      <w:pPr>
        <w:ind w:left="-5" w:right="0"/>
        <w:rPr>
          <w:rFonts w:ascii="Arial" w:hAnsi="Arial" w:cs="Arial"/>
          <w:sz w:val="28"/>
          <w:szCs w:val="28"/>
        </w:rPr>
      </w:pPr>
    </w:p>
    <w:p w14:paraId="137FC1F9" w14:textId="77777777" w:rsidR="00514411" w:rsidRPr="00823C14" w:rsidRDefault="00514411" w:rsidP="00514411">
      <w:pPr>
        <w:ind w:left="-5" w:right="0"/>
        <w:rPr>
          <w:rFonts w:ascii="Arial" w:hAnsi="Arial" w:cs="Arial"/>
          <w:sz w:val="28"/>
          <w:szCs w:val="28"/>
        </w:rPr>
      </w:pPr>
      <w:r w:rsidRPr="00823C14">
        <w:rPr>
          <w:rFonts w:ascii="Arial" w:hAnsi="Arial" w:cs="Arial"/>
          <w:color w:val="212529"/>
          <w:sz w:val="28"/>
          <w:szCs w:val="28"/>
          <w:shd w:val="clear" w:color="auto" w:fill="F8F9FA"/>
        </w:rPr>
        <w:t xml:space="preserve">The staff have worked hard to create a vibrant and creative curriculum, using a thematic and cross curricular approach to learning. This helps the children to be creative thinkers who </w:t>
      </w:r>
      <w:r>
        <w:rPr>
          <w:rFonts w:ascii="Arial" w:hAnsi="Arial" w:cs="Arial"/>
          <w:color w:val="212529"/>
          <w:sz w:val="28"/>
          <w:szCs w:val="28"/>
          <w:shd w:val="clear" w:color="auto" w:fill="F8F9FA"/>
        </w:rPr>
        <w:t>love</w:t>
      </w:r>
      <w:r w:rsidRPr="00823C14">
        <w:rPr>
          <w:rFonts w:ascii="Arial" w:hAnsi="Arial" w:cs="Arial"/>
          <w:color w:val="212529"/>
          <w:sz w:val="28"/>
          <w:szCs w:val="28"/>
          <w:shd w:val="clear" w:color="auto" w:fill="F8F9FA"/>
        </w:rPr>
        <w:t xml:space="preserve"> their learning</w:t>
      </w:r>
      <w:r>
        <w:rPr>
          <w:rFonts w:ascii="Arial" w:hAnsi="Arial" w:cs="Arial"/>
          <w:color w:val="212529"/>
          <w:sz w:val="28"/>
          <w:szCs w:val="28"/>
          <w:shd w:val="clear" w:color="auto" w:fill="F8F9FA"/>
        </w:rPr>
        <w:t xml:space="preserve">. The children also benefit from lots of opportunities for extra-curricular activities such as a wide variety of sport and educational visits. </w:t>
      </w:r>
    </w:p>
    <w:p w14:paraId="4EDF3640" w14:textId="77777777" w:rsidR="00823C14" w:rsidRPr="00823C14" w:rsidRDefault="00823C14" w:rsidP="001E530C">
      <w:pPr>
        <w:ind w:left="-5" w:right="0"/>
        <w:rPr>
          <w:rFonts w:ascii="Arial" w:hAnsi="Arial" w:cs="Arial"/>
          <w:sz w:val="28"/>
          <w:szCs w:val="28"/>
        </w:rPr>
      </w:pPr>
    </w:p>
    <w:p w14:paraId="087A8D78" w14:textId="38BBB971" w:rsidR="00823C14" w:rsidRDefault="00F53155" w:rsidP="001E530C">
      <w:pPr>
        <w:ind w:left="-5" w:right="0"/>
        <w:rPr>
          <w:rFonts w:ascii="Arial" w:hAnsi="Arial" w:cs="Arial"/>
          <w:color w:val="212529"/>
          <w:sz w:val="28"/>
          <w:szCs w:val="28"/>
          <w:shd w:val="clear" w:color="auto" w:fill="F8F9FA"/>
        </w:rPr>
      </w:pPr>
      <w:r w:rsidRPr="00823C14">
        <w:rPr>
          <w:rFonts w:ascii="Arial" w:hAnsi="Arial" w:cs="Arial"/>
          <w:sz w:val="28"/>
          <w:szCs w:val="28"/>
        </w:rPr>
        <w:lastRenderedPageBreak/>
        <w:t>The school has a nurturing, friendly feel and is valued for its ability to create a</w:t>
      </w:r>
      <w:r w:rsidRPr="00823C14">
        <w:rPr>
          <w:rFonts w:ascii="Arial" w:hAnsi="Arial" w:cs="Arial"/>
          <w:color w:val="212529"/>
          <w:sz w:val="28"/>
          <w:szCs w:val="28"/>
          <w:shd w:val="clear" w:color="auto" w:fill="F8F9FA"/>
        </w:rPr>
        <w:t xml:space="preserve"> family atmosphere</w:t>
      </w:r>
      <w:r w:rsidR="00823C14" w:rsidRPr="00823C14">
        <w:rPr>
          <w:rFonts w:ascii="Arial" w:hAnsi="Arial" w:cs="Arial"/>
          <w:color w:val="212529"/>
          <w:sz w:val="28"/>
          <w:szCs w:val="28"/>
          <w:shd w:val="clear" w:color="auto" w:fill="F8F9FA"/>
        </w:rPr>
        <w:t xml:space="preserve"> with a strong focus on the well-being of staff and children. </w:t>
      </w:r>
      <w:r w:rsidR="00823C14">
        <w:rPr>
          <w:rFonts w:ascii="Arial" w:hAnsi="Arial" w:cs="Arial"/>
          <w:color w:val="212529"/>
          <w:sz w:val="28"/>
          <w:szCs w:val="28"/>
          <w:shd w:val="clear" w:color="auto" w:fill="F8F9FA"/>
        </w:rPr>
        <w:t xml:space="preserve">It has recently joined other local schools to form the Compass Cluster. </w:t>
      </w:r>
      <w:r w:rsidR="00A05A34">
        <w:rPr>
          <w:rFonts w:ascii="Arial" w:hAnsi="Arial" w:cs="Arial"/>
          <w:color w:val="212529"/>
          <w:sz w:val="28"/>
          <w:szCs w:val="28"/>
          <w:shd w:val="clear" w:color="auto" w:fill="F8F9FA"/>
        </w:rPr>
        <w:t xml:space="preserve">(Wylye Valley, Sutton Veny, </w:t>
      </w:r>
      <w:proofErr w:type="spellStart"/>
      <w:r w:rsidR="00A05A34">
        <w:rPr>
          <w:rFonts w:ascii="Arial" w:hAnsi="Arial" w:cs="Arial"/>
          <w:color w:val="212529"/>
          <w:sz w:val="28"/>
          <w:szCs w:val="28"/>
          <w:shd w:val="clear" w:color="auto" w:fill="F8F9FA"/>
        </w:rPr>
        <w:t>Crockerton</w:t>
      </w:r>
      <w:proofErr w:type="spellEnd"/>
      <w:r w:rsidR="00A05A34">
        <w:rPr>
          <w:rFonts w:ascii="Arial" w:hAnsi="Arial" w:cs="Arial"/>
          <w:color w:val="212529"/>
          <w:sz w:val="28"/>
          <w:szCs w:val="28"/>
          <w:shd w:val="clear" w:color="auto" w:fill="F8F9FA"/>
        </w:rPr>
        <w:t xml:space="preserve">, Chilmark and shortly, Sambourne) </w:t>
      </w:r>
      <w:r w:rsidR="00823C14">
        <w:rPr>
          <w:rFonts w:ascii="Arial" w:hAnsi="Arial" w:cs="Arial"/>
          <w:color w:val="212529"/>
          <w:sz w:val="28"/>
          <w:szCs w:val="28"/>
          <w:shd w:val="clear" w:color="auto" w:fill="F8F9FA"/>
        </w:rPr>
        <w:t xml:space="preserve">The schools work together to provide opportunities for teachers and children to learn from one another. </w:t>
      </w:r>
      <w:r w:rsidR="00A05A34">
        <w:rPr>
          <w:rFonts w:ascii="Arial" w:hAnsi="Arial" w:cs="Arial"/>
          <w:color w:val="212529"/>
          <w:sz w:val="28"/>
          <w:szCs w:val="28"/>
          <w:shd w:val="clear" w:color="auto" w:fill="F8F9FA"/>
        </w:rPr>
        <w:t>This is particularly valuable where the cohorts of children are very small, particularly in Year 6 as the children can meet other Year 6 cohorts in preparation for their transfer to secondary school. Most children go to Kingdown, with some going to Gillingham or Warminster.</w:t>
      </w:r>
    </w:p>
    <w:p w14:paraId="10DA2326" w14:textId="77777777" w:rsidR="00823C14" w:rsidRPr="00823C14" w:rsidRDefault="00823C14" w:rsidP="001E530C">
      <w:pPr>
        <w:ind w:left="-5" w:right="0"/>
        <w:rPr>
          <w:rFonts w:ascii="Arial" w:hAnsi="Arial" w:cs="Arial"/>
          <w:color w:val="212529"/>
          <w:sz w:val="28"/>
          <w:szCs w:val="28"/>
          <w:shd w:val="clear" w:color="auto" w:fill="F8F9FA"/>
        </w:rPr>
      </w:pPr>
    </w:p>
    <w:p w14:paraId="513A958F" w14:textId="139E20E0" w:rsidR="00C459BB" w:rsidRPr="00823C14" w:rsidRDefault="00C459BB" w:rsidP="00C459BB">
      <w:pPr>
        <w:ind w:left="-5" w:right="0"/>
        <w:rPr>
          <w:rFonts w:ascii="Arial" w:hAnsi="Arial" w:cs="Arial"/>
          <w:sz w:val="28"/>
          <w:szCs w:val="28"/>
        </w:rPr>
      </w:pPr>
      <w:r w:rsidRPr="00823C14">
        <w:rPr>
          <w:rFonts w:ascii="Arial" w:hAnsi="Arial" w:cs="Arial"/>
          <w:sz w:val="28"/>
          <w:szCs w:val="28"/>
        </w:rPr>
        <w:t xml:space="preserve">The Governing Body </w:t>
      </w:r>
      <w:r w:rsidR="00823C14">
        <w:rPr>
          <w:rFonts w:ascii="Arial" w:hAnsi="Arial" w:cs="Arial"/>
          <w:sz w:val="28"/>
          <w:szCs w:val="28"/>
        </w:rPr>
        <w:t xml:space="preserve">helps the leadership team to lead the school. It </w:t>
      </w:r>
      <w:r w:rsidRPr="00823C14">
        <w:rPr>
          <w:rFonts w:ascii="Arial" w:hAnsi="Arial" w:cs="Arial"/>
          <w:sz w:val="28"/>
          <w:szCs w:val="28"/>
        </w:rPr>
        <w:t>consists of two parent governors elected by the parents, a staff governor, six governors from the local community and the Head</w:t>
      </w:r>
      <w:r w:rsidR="00823C14">
        <w:rPr>
          <w:rFonts w:ascii="Arial" w:hAnsi="Arial" w:cs="Arial"/>
          <w:sz w:val="28"/>
          <w:szCs w:val="28"/>
        </w:rPr>
        <w:t xml:space="preserve"> T</w:t>
      </w:r>
      <w:r w:rsidRPr="00823C14">
        <w:rPr>
          <w:rFonts w:ascii="Arial" w:hAnsi="Arial" w:cs="Arial"/>
          <w:sz w:val="28"/>
          <w:szCs w:val="28"/>
        </w:rPr>
        <w:t>eacher.</w:t>
      </w:r>
    </w:p>
    <w:p w14:paraId="4F886232" w14:textId="77777777" w:rsidR="00C459BB" w:rsidRPr="00823C14" w:rsidRDefault="00C459BB" w:rsidP="00C459BB">
      <w:pPr>
        <w:ind w:left="-5" w:right="0"/>
        <w:rPr>
          <w:rFonts w:ascii="Arial" w:hAnsi="Arial" w:cs="Arial"/>
          <w:sz w:val="28"/>
          <w:szCs w:val="28"/>
        </w:rPr>
      </w:pPr>
    </w:p>
    <w:p w14:paraId="3E2BEA70" w14:textId="77777777" w:rsidR="00C459BB" w:rsidRPr="00823C14" w:rsidRDefault="00C459BB" w:rsidP="00C459BB">
      <w:pPr>
        <w:spacing w:after="0" w:line="240" w:lineRule="auto"/>
        <w:rPr>
          <w:rFonts w:ascii="Arial" w:hAnsi="Arial" w:cs="Arial"/>
          <w:sz w:val="28"/>
          <w:szCs w:val="28"/>
        </w:rPr>
      </w:pPr>
      <w:r w:rsidRPr="00823C14">
        <w:rPr>
          <w:rFonts w:ascii="Arial" w:hAnsi="Arial" w:cs="Arial"/>
          <w:sz w:val="28"/>
          <w:szCs w:val="28"/>
        </w:rPr>
        <w:t xml:space="preserve">The Governors are responsible for: </w:t>
      </w:r>
    </w:p>
    <w:p w14:paraId="35CD8F19" w14:textId="77777777" w:rsidR="00C459BB" w:rsidRPr="00823C14" w:rsidRDefault="00C459BB" w:rsidP="00C459BB">
      <w:pPr>
        <w:pStyle w:val="NoSpacing"/>
        <w:numPr>
          <w:ilvl w:val="0"/>
          <w:numId w:val="1"/>
        </w:numPr>
        <w:spacing w:after="0" w:line="240" w:lineRule="auto"/>
        <w:rPr>
          <w:b w:val="0"/>
          <w:bCs/>
          <w:sz w:val="28"/>
          <w:szCs w:val="28"/>
        </w:rPr>
      </w:pPr>
      <w:r w:rsidRPr="00823C14">
        <w:rPr>
          <w:b w:val="0"/>
          <w:bCs/>
          <w:sz w:val="28"/>
          <w:szCs w:val="28"/>
        </w:rPr>
        <w:t>Ensuring clarity of vision, ethos, and strategic direction</w:t>
      </w:r>
    </w:p>
    <w:p w14:paraId="29F785B4" w14:textId="77777777" w:rsidR="00C459BB" w:rsidRPr="00823C14" w:rsidRDefault="00C459BB" w:rsidP="00C459BB">
      <w:pPr>
        <w:pStyle w:val="NoSpacing"/>
        <w:numPr>
          <w:ilvl w:val="0"/>
          <w:numId w:val="1"/>
        </w:numPr>
        <w:spacing w:after="0" w:line="240" w:lineRule="auto"/>
        <w:rPr>
          <w:b w:val="0"/>
          <w:bCs/>
          <w:sz w:val="28"/>
          <w:szCs w:val="28"/>
        </w:rPr>
      </w:pPr>
      <w:r w:rsidRPr="00823C14">
        <w:rPr>
          <w:b w:val="0"/>
          <w:bCs/>
          <w:sz w:val="28"/>
          <w:szCs w:val="28"/>
        </w:rPr>
        <w:t>Holding leaders to account for the educational performance of the school and its pupils, and the effective and efficient performance management of staff</w:t>
      </w:r>
    </w:p>
    <w:p w14:paraId="17D11925" w14:textId="77777777" w:rsidR="00C459BB" w:rsidRPr="00823C14" w:rsidRDefault="00C459BB" w:rsidP="00C459BB">
      <w:pPr>
        <w:pStyle w:val="NoSpacing"/>
        <w:numPr>
          <w:ilvl w:val="0"/>
          <w:numId w:val="1"/>
        </w:numPr>
        <w:spacing w:after="0" w:line="240" w:lineRule="auto"/>
        <w:rPr>
          <w:b w:val="0"/>
          <w:bCs/>
          <w:sz w:val="28"/>
          <w:szCs w:val="28"/>
        </w:rPr>
      </w:pPr>
      <w:bookmarkStart w:id="0" w:name="_Hlk146789231"/>
      <w:r w:rsidRPr="00823C14">
        <w:rPr>
          <w:b w:val="0"/>
          <w:bCs/>
          <w:sz w:val="28"/>
          <w:szCs w:val="28"/>
        </w:rPr>
        <w:t xml:space="preserve">Overseeing the financial performance of the school and making sure its money is well </w:t>
      </w:r>
      <w:proofErr w:type="gramStart"/>
      <w:r w:rsidRPr="00823C14">
        <w:rPr>
          <w:b w:val="0"/>
          <w:bCs/>
          <w:sz w:val="28"/>
          <w:szCs w:val="28"/>
        </w:rPr>
        <w:t>spent</w:t>
      </w:r>
      <w:proofErr w:type="gramEnd"/>
    </w:p>
    <w:bookmarkEnd w:id="0"/>
    <w:p w14:paraId="4BBE503F" w14:textId="77777777" w:rsidR="00C459BB" w:rsidRPr="00823C14" w:rsidRDefault="00C459BB" w:rsidP="00C459BB">
      <w:pPr>
        <w:pStyle w:val="NoSpacing"/>
        <w:numPr>
          <w:ilvl w:val="0"/>
          <w:numId w:val="1"/>
        </w:numPr>
        <w:spacing w:after="0" w:line="240" w:lineRule="auto"/>
        <w:rPr>
          <w:b w:val="0"/>
          <w:bCs/>
          <w:sz w:val="28"/>
          <w:szCs w:val="28"/>
        </w:rPr>
      </w:pPr>
      <w:r w:rsidRPr="00823C14">
        <w:rPr>
          <w:b w:val="0"/>
          <w:bCs/>
          <w:sz w:val="28"/>
          <w:szCs w:val="28"/>
        </w:rPr>
        <w:t xml:space="preserve">Ensuring the voice of stakeholders is </w:t>
      </w:r>
      <w:proofErr w:type="gramStart"/>
      <w:r w:rsidRPr="00823C14">
        <w:rPr>
          <w:b w:val="0"/>
          <w:bCs/>
          <w:sz w:val="28"/>
          <w:szCs w:val="28"/>
        </w:rPr>
        <w:t>heard</w:t>
      </w:r>
      <w:proofErr w:type="gramEnd"/>
    </w:p>
    <w:p w14:paraId="73DD0A5E" w14:textId="5F195661" w:rsidR="00C459BB" w:rsidRPr="00823C14" w:rsidRDefault="00C459BB" w:rsidP="00C459BB">
      <w:pPr>
        <w:ind w:left="-5" w:right="0"/>
        <w:rPr>
          <w:rFonts w:ascii="Arial" w:hAnsi="Arial" w:cs="Arial"/>
          <w:sz w:val="28"/>
          <w:szCs w:val="28"/>
        </w:rPr>
      </w:pPr>
      <w:r w:rsidRPr="00823C14">
        <w:rPr>
          <w:rFonts w:ascii="Arial" w:hAnsi="Arial" w:cs="Arial"/>
          <w:sz w:val="28"/>
          <w:szCs w:val="28"/>
        </w:rPr>
        <w:t>The governors also ensure that the school complies fully with statutory safeguarding procedures.</w:t>
      </w:r>
    </w:p>
    <w:p w14:paraId="349F156D" w14:textId="77777777" w:rsidR="001E530C" w:rsidRDefault="001E530C" w:rsidP="001E530C">
      <w:pPr>
        <w:ind w:left="-5" w:right="0"/>
        <w:rPr>
          <w:rFonts w:ascii="Arial" w:hAnsi="Arial" w:cs="Arial"/>
          <w:sz w:val="28"/>
          <w:szCs w:val="28"/>
        </w:rPr>
      </w:pPr>
    </w:p>
    <w:p w14:paraId="12FDBF87" w14:textId="77777777" w:rsidR="00514411" w:rsidRDefault="00514411" w:rsidP="001E530C">
      <w:pPr>
        <w:ind w:left="-5" w:right="0"/>
        <w:rPr>
          <w:rFonts w:ascii="Arial" w:hAnsi="Arial" w:cs="Arial"/>
          <w:sz w:val="28"/>
          <w:szCs w:val="28"/>
        </w:rPr>
      </w:pPr>
    </w:p>
    <w:p w14:paraId="1CE227E0" w14:textId="5E4DA30D" w:rsidR="00514411" w:rsidRDefault="00514411" w:rsidP="001E530C">
      <w:pPr>
        <w:ind w:left="-5" w:right="0"/>
        <w:rPr>
          <w:rFonts w:ascii="Arial" w:hAnsi="Arial" w:cs="Arial"/>
          <w:sz w:val="28"/>
          <w:szCs w:val="28"/>
        </w:rPr>
      </w:pPr>
      <w:r>
        <w:rPr>
          <w:rFonts w:ascii="Arial" w:hAnsi="Arial" w:cs="Arial"/>
          <w:sz w:val="28"/>
          <w:szCs w:val="28"/>
        </w:rPr>
        <w:t>Stephanie Storrar</w:t>
      </w:r>
    </w:p>
    <w:p w14:paraId="1ACEA038" w14:textId="38833513" w:rsidR="00514411" w:rsidRPr="00823C14" w:rsidRDefault="00514411" w:rsidP="001E530C">
      <w:pPr>
        <w:ind w:left="-5" w:right="0"/>
        <w:rPr>
          <w:rFonts w:ascii="Arial" w:hAnsi="Arial" w:cs="Arial"/>
          <w:sz w:val="28"/>
          <w:szCs w:val="28"/>
        </w:rPr>
      </w:pPr>
      <w:r>
        <w:rPr>
          <w:rFonts w:ascii="Arial" w:hAnsi="Arial" w:cs="Arial"/>
          <w:sz w:val="28"/>
          <w:szCs w:val="28"/>
        </w:rPr>
        <w:t>Chair of Governors</w:t>
      </w:r>
    </w:p>
    <w:p w14:paraId="76A6C433" w14:textId="77777777" w:rsidR="001E530C" w:rsidRPr="00823C14" w:rsidRDefault="001E530C" w:rsidP="001E530C">
      <w:pPr>
        <w:ind w:left="-5" w:right="0"/>
        <w:rPr>
          <w:rFonts w:ascii="Arial" w:hAnsi="Arial" w:cs="Arial"/>
          <w:sz w:val="28"/>
          <w:szCs w:val="28"/>
        </w:rPr>
      </w:pPr>
    </w:p>
    <w:p w14:paraId="040F01FF" w14:textId="77777777" w:rsidR="001E530C" w:rsidRPr="00823C14" w:rsidRDefault="001E530C" w:rsidP="001E530C">
      <w:pPr>
        <w:ind w:left="-5" w:right="0"/>
        <w:rPr>
          <w:rFonts w:ascii="Arial" w:hAnsi="Arial" w:cs="Arial"/>
          <w:sz w:val="28"/>
          <w:szCs w:val="28"/>
        </w:rPr>
      </w:pPr>
    </w:p>
    <w:p w14:paraId="248F97AC" w14:textId="77777777" w:rsidR="001E530C" w:rsidRPr="00823C14" w:rsidRDefault="001E530C" w:rsidP="001E530C">
      <w:pPr>
        <w:ind w:left="-5" w:right="0"/>
        <w:rPr>
          <w:rFonts w:ascii="Arial" w:hAnsi="Arial" w:cs="Arial"/>
          <w:sz w:val="28"/>
          <w:szCs w:val="28"/>
        </w:rPr>
      </w:pPr>
    </w:p>
    <w:p w14:paraId="0E57532C" w14:textId="77777777" w:rsidR="001E530C" w:rsidRPr="00823C14" w:rsidRDefault="001E530C" w:rsidP="001E530C">
      <w:pPr>
        <w:ind w:left="-5" w:right="0"/>
        <w:rPr>
          <w:rFonts w:ascii="Arial" w:hAnsi="Arial" w:cs="Arial"/>
          <w:sz w:val="28"/>
          <w:szCs w:val="28"/>
        </w:rPr>
      </w:pPr>
    </w:p>
    <w:p w14:paraId="2795ABD4" w14:textId="77E776C5" w:rsidR="001E530C" w:rsidRPr="00823C14" w:rsidRDefault="001E530C" w:rsidP="001E530C">
      <w:pPr>
        <w:ind w:left="-5" w:right="0"/>
        <w:rPr>
          <w:rFonts w:ascii="Arial" w:hAnsi="Arial" w:cs="Arial"/>
          <w:sz w:val="28"/>
          <w:szCs w:val="28"/>
        </w:rPr>
      </w:pPr>
      <w:r w:rsidRPr="00823C14">
        <w:rPr>
          <w:rFonts w:ascii="Arial" w:hAnsi="Arial" w:cs="Arial"/>
          <w:sz w:val="28"/>
          <w:szCs w:val="28"/>
        </w:rPr>
        <w:t xml:space="preserve"> </w:t>
      </w:r>
    </w:p>
    <w:p w14:paraId="4EE83C4C" w14:textId="77777777" w:rsidR="00E50E0F" w:rsidRPr="00823C14" w:rsidRDefault="00E50E0F">
      <w:pPr>
        <w:rPr>
          <w:rFonts w:ascii="Arial" w:hAnsi="Arial" w:cs="Arial"/>
          <w:sz w:val="28"/>
          <w:szCs w:val="28"/>
        </w:rPr>
      </w:pPr>
    </w:p>
    <w:sectPr w:rsidR="00E50E0F" w:rsidRPr="00823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46894"/>
    <w:multiLevelType w:val="hybridMultilevel"/>
    <w:tmpl w:val="D416E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19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0C"/>
    <w:rsid w:val="001E530C"/>
    <w:rsid w:val="00514411"/>
    <w:rsid w:val="005E0C4B"/>
    <w:rsid w:val="00667632"/>
    <w:rsid w:val="006A0090"/>
    <w:rsid w:val="00823C14"/>
    <w:rsid w:val="00A05A34"/>
    <w:rsid w:val="00B850D1"/>
    <w:rsid w:val="00BF3844"/>
    <w:rsid w:val="00C459BB"/>
    <w:rsid w:val="00E50E0F"/>
    <w:rsid w:val="00EE719E"/>
    <w:rsid w:val="00F5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55D5"/>
  <w15:chartTrackingRefBased/>
  <w15:docId w15:val="{674FF3DD-4EEB-4A3E-8A57-62B3458C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0C"/>
    <w:pPr>
      <w:suppressAutoHyphens/>
      <w:spacing w:after="5" w:line="247" w:lineRule="auto"/>
      <w:ind w:left="10" w:right="6" w:hanging="10"/>
      <w:jc w:val="both"/>
    </w:pPr>
    <w:rPr>
      <w:rFonts w:ascii="Calibri" w:eastAsia="Calibri" w:hAnsi="Calibri" w:cs="Calibri"/>
      <w:color w:val="000000"/>
      <w:kern w:val="0"/>
      <w:sz w:val="24"/>
      <w:lang w:eastAsia="en-GB"/>
      <w14:ligatures w14:val="none"/>
    </w:rPr>
  </w:style>
  <w:style w:type="paragraph" w:styleId="Heading1">
    <w:name w:val="heading 1"/>
    <w:basedOn w:val="Normal"/>
    <w:next w:val="Normal"/>
    <w:link w:val="Heading1Char"/>
    <w:uiPriority w:val="9"/>
    <w:qFormat/>
    <w:rsid w:val="001E5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30C"/>
    <w:rPr>
      <w:rFonts w:eastAsiaTheme="majorEastAsia" w:cstheme="majorBidi"/>
      <w:color w:val="272727" w:themeColor="text1" w:themeTint="D8"/>
    </w:rPr>
  </w:style>
  <w:style w:type="paragraph" w:styleId="Title">
    <w:name w:val="Title"/>
    <w:basedOn w:val="Normal"/>
    <w:next w:val="Normal"/>
    <w:link w:val="TitleChar"/>
    <w:uiPriority w:val="10"/>
    <w:qFormat/>
    <w:rsid w:val="001E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30C"/>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30C"/>
    <w:pPr>
      <w:spacing w:before="160"/>
      <w:jc w:val="center"/>
    </w:pPr>
    <w:rPr>
      <w:i/>
      <w:iCs/>
      <w:color w:val="404040" w:themeColor="text1" w:themeTint="BF"/>
    </w:rPr>
  </w:style>
  <w:style w:type="character" w:customStyle="1" w:styleId="QuoteChar">
    <w:name w:val="Quote Char"/>
    <w:basedOn w:val="DefaultParagraphFont"/>
    <w:link w:val="Quote"/>
    <w:uiPriority w:val="29"/>
    <w:rsid w:val="001E530C"/>
    <w:rPr>
      <w:i/>
      <w:iCs/>
      <w:color w:val="404040" w:themeColor="text1" w:themeTint="BF"/>
    </w:rPr>
  </w:style>
  <w:style w:type="paragraph" w:styleId="ListParagraph">
    <w:name w:val="List Paragraph"/>
    <w:basedOn w:val="Normal"/>
    <w:uiPriority w:val="34"/>
    <w:qFormat/>
    <w:rsid w:val="001E530C"/>
    <w:pPr>
      <w:ind w:left="720"/>
      <w:contextualSpacing/>
    </w:pPr>
  </w:style>
  <w:style w:type="character" w:styleId="IntenseEmphasis">
    <w:name w:val="Intense Emphasis"/>
    <w:basedOn w:val="DefaultParagraphFont"/>
    <w:uiPriority w:val="21"/>
    <w:qFormat/>
    <w:rsid w:val="001E530C"/>
    <w:rPr>
      <w:i/>
      <w:iCs/>
      <w:color w:val="0F4761" w:themeColor="accent1" w:themeShade="BF"/>
    </w:rPr>
  </w:style>
  <w:style w:type="paragraph" w:styleId="IntenseQuote">
    <w:name w:val="Intense Quote"/>
    <w:basedOn w:val="Normal"/>
    <w:next w:val="Normal"/>
    <w:link w:val="IntenseQuoteChar"/>
    <w:uiPriority w:val="30"/>
    <w:qFormat/>
    <w:rsid w:val="001E5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30C"/>
    <w:rPr>
      <w:i/>
      <w:iCs/>
      <w:color w:val="0F4761" w:themeColor="accent1" w:themeShade="BF"/>
    </w:rPr>
  </w:style>
  <w:style w:type="character" w:styleId="IntenseReference">
    <w:name w:val="Intense Reference"/>
    <w:basedOn w:val="DefaultParagraphFont"/>
    <w:uiPriority w:val="32"/>
    <w:qFormat/>
    <w:rsid w:val="001E530C"/>
    <w:rPr>
      <w:b/>
      <w:bCs/>
      <w:smallCaps/>
      <w:color w:val="0F4761" w:themeColor="accent1" w:themeShade="BF"/>
      <w:spacing w:val="5"/>
    </w:rPr>
  </w:style>
  <w:style w:type="paragraph" w:styleId="NoSpacing">
    <w:name w:val="No Spacing"/>
    <w:aliases w:val="title"/>
    <w:basedOn w:val="Normal"/>
    <w:uiPriority w:val="1"/>
    <w:qFormat/>
    <w:rsid w:val="001E530C"/>
    <w:pPr>
      <w:suppressAutoHyphens w:val="0"/>
      <w:spacing w:after="200" w:line="276" w:lineRule="auto"/>
      <w:ind w:left="0" w:right="0" w:firstLine="0"/>
    </w:pPr>
    <w:rPr>
      <w:rFonts w:ascii="Arial" w:eastAsiaTheme="minorHAnsi" w:hAnsi="Arial" w:cs="Arial"/>
      <w:b/>
      <w:color w:val="auto"/>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Storrar</dc:creator>
  <cp:keywords/>
  <dc:description/>
  <cp:lastModifiedBy>Sarah Jeffries</cp:lastModifiedBy>
  <cp:revision>2</cp:revision>
  <cp:lastPrinted>2024-05-29T15:44:00Z</cp:lastPrinted>
  <dcterms:created xsi:type="dcterms:W3CDTF">2024-05-29T15:45:00Z</dcterms:created>
  <dcterms:modified xsi:type="dcterms:W3CDTF">2024-05-29T15:45:00Z</dcterms:modified>
</cp:coreProperties>
</file>